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9E" w:rsidRDefault="00855D9E" w:rsidP="00855D9E">
      <w:pPr>
        <w:spacing w:after="0"/>
        <w:jc w:val="center"/>
        <w:rPr>
          <w:b/>
        </w:rPr>
      </w:pPr>
      <w:bookmarkStart w:id="0" w:name="_GoBack"/>
      <w:bookmarkEnd w:id="0"/>
      <w:r>
        <w:rPr>
          <w:b/>
        </w:rPr>
        <w:t>ОБ ЭКСПЕРТИЗЕ</w:t>
      </w:r>
    </w:p>
    <w:p w:rsidR="00416519" w:rsidRDefault="00416519" w:rsidP="00855D9E">
      <w:pPr>
        <w:spacing w:after="0"/>
        <w:jc w:val="center"/>
        <w:rPr>
          <w:b/>
        </w:rPr>
      </w:pPr>
    </w:p>
    <w:p w:rsidR="00416519" w:rsidRDefault="00416519" w:rsidP="00855D9E">
      <w:pPr>
        <w:spacing w:after="0"/>
        <w:jc w:val="center"/>
        <w:rPr>
          <w:b/>
        </w:rPr>
      </w:pPr>
    </w:p>
    <w:p w:rsidR="00855D9E" w:rsidRPr="00855D9E" w:rsidRDefault="00BB5BBC" w:rsidP="00855D9E">
      <w:pPr>
        <w:spacing w:after="0"/>
        <w:ind w:firstLine="284"/>
        <w:jc w:val="both"/>
      </w:pPr>
      <w:r w:rsidRPr="00855D9E">
        <w:t>Федеральный закон от 05.04.2013 N 44-ФЗ (ред. от 16.04.2022) "О контрактной системе в сфере закупок товаров, работ, услуг для обеспечения государственных и муниципальных нужд"</w:t>
      </w:r>
      <w:r w:rsidRPr="00855D9E">
        <w:rPr>
          <w:b/>
        </w:rPr>
        <w:t xml:space="preserve"> </w:t>
      </w:r>
      <w:r w:rsidR="00855D9E" w:rsidRPr="00855D9E">
        <w:t>обязывает заказчика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r w:rsidR="00855D9E">
        <w:t xml:space="preserve"> Данное требование установлено частью 3 ст. 94.</w:t>
      </w:r>
    </w:p>
    <w:p w:rsidR="00B21DDD" w:rsidRPr="00855D9E" w:rsidRDefault="00855D9E" w:rsidP="00855D9E">
      <w:pPr>
        <w:spacing w:after="0"/>
        <w:ind w:firstLine="284"/>
        <w:jc w:val="both"/>
      </w:pPr>
      <w:r w:rsidRPr="00855D9E">
        <w:t>Пунктом 15 статьи 3 этого закона установлено понятие эксперта</w:t>
      </w:r>
      <w:r>
        <w:t>:</w:t>
      </w:r>
      <w:r w:rsidRPr="00855D9E">
        <w:t xml:space="preserve"> </w:t>
      </w:r>
    </w:p>
    <w:p w:rsidR="00BB5BBC" w:rsidRDefault="00855D9E" w:rsidP="00855D9E">
      <w:pPr>
        <w:spacing w:after="0"/>
        <w:ind w:firstLine="284"/>
        <w:jc w:val="both"/>
      </w:pPr>
      <w:r>
        <w:t>э</w:t>
      </w:r>
      <w:r w:rsidR="00BB5BBC" w:rsidRPr="00BB5BBC">
        <w:t>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w:t>
      </w:r>
      <w:r w:rsidR="00BB5BBC">
        <w:t>х настоящим Федеральным законом.</w:t>
      </w:r>
    </w:p>
    <w:p w:rsidR="00BB5BBC" w:rsidRDefault="00BB5BBC" w:rsidP="00855D9E">
      <w:pPr>
        <w:spacing w:after="0"/>
        <w:ind w:firstLine="284"/>
        <w:jc w:val="both"/>
      </w:pPr>
      <w:r w:rsidRPr="00855D9E">
        <w:t>Стать</w:t>
      </w:r>
      <w:r w:rsidR="00855D9E" w:rsidRPr="00855D9E">
        <w:t>ей</w:t>
      </w:r>
      <w:r w:rsidRPr="00855D9E">
        <w:t xml:space="preserve"> 41 </w:t>
      </w:r>
      <w:r w:rsidR="00855D9E">
        <w:t xml:space="preserve">(частью 2) </w:t>
      </w:r>
      <w:r w:rsidR="00855D9E" w:rsidRPr="00855D9E">
        <w:t>установлено, что к</w:t>
      </w:r>
      <w:r w:rsidRPr="00855D9E">
        <w:t xml:space="preserve"> проведению экспертизы в случаях, предусмотренных настоящим Федеральным законом, не могут</w:t>
      </w:r>
      <w:r>
        <w:t xml:space="preserve"> быть допущены:</w:t>
      </w:r>
    </w:p>
    <w:p w:rsidR="00BB5BBC" w:rsidRDefault="00BB5BBC" w:rsidP="00855D9E">
      <w:pPr>
        <w:spacing w:after="0"/>
        <w:ind w:firstLine="284"/>
        <w:jc w:val="both"/>
      </w:pPr>
      <w:r>
        <w:t>1) физические лица:</w:t>
      </w:r>
    </w:p>
    <w:p w:rsidR="00BB5BBC" w:rsidRDefault="00BB5BBC" w:rsidP="00855D9E">
      <w:pPr>
        <w:spacing w:after="0"/>
        <w:ind w:firstLine="284"/>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B5BBC" w:rsidRDefault="00BB5BBC" w:rsidP="00855D9E">
      <w:pPr>
        <w:spacing w:after="0"/>
        <w:ind w:firstLine="284"/>
        <w:jc w:val="both"/>
      </w:pPr>
      <w:r>
        <w:t>б) имеющие имущественные интересы в заключении контракта, в отношении которого проводится экспертиза;</w:t>
      </w:r>
    </w:p>
    <w:p w:rsidR="00BB5BBC" w:rsidRDefault="00BB5BBC" w:rsidP="00855D9E">
      <w:pPr>
        <w:spacing w:after="0"/>
        <w:ind w:firstLine="284"/>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B5BBC" w:rsidRDefault="00BB5BBC" w:rsidP="00855D9E">
      <w:pPr>
        <w:spacing w:after="0"/>
        <w:ind w:firstLine="284"/>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B5BBC" w:rsidRDefault="00BB5BBC" w:rsidP="00855D9E">
      <w:pPr>
        <w:spacing w:after="0"/>
        <w:ind w:firstLine="284"/>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B5BBC" w:rsidRPr="00855D9E" w:rsidRDefault="00BB5BBC" w:rsidP="00855D9E">
      <w:pPr>
        <w:spacing w:after="0"/>
        <w:ind w:firstLine="284"/>
        <w:jc w:val="both"/>
      </w:pPr>
      <w:r w:rsidRPr="00855D9E">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r w:rsidRPr="00855D9E">
        <w:lastRenderedPageBreak/>
        <w:t xml:space="preserve">проведении экспертизы (в том числе об отсутствии оснований для </w:t>
      </w:r>
      <w:proofErr w:type="spellStart"/>
      <w:r w:rsidRPr="00855D9E">
        <w:t>недопуска</w:t>
      </w:r>
      <w:proofErr w:type="spellEnd"/>
      <w:r w:rsidRPr="00855D9E">
        <w:t xml:space="preserve"> к проведению экспертизы.</w:t>
      </w:r>
    </w:p>
    <w:p w:rsidR="00BB5BBC" w:rsidRDefault="00BB5BBC" w:rsidP="00855D9E">
      <w:pPr>
        <w:spacing w:after="0"/>
        <w:ind w:firstLine="284"/>
        <w:jc w:val="both"/>
      </w:pPr>
      <w:r>
        <w:t>В случае выявления в составе экспертов, экспертных организаций лиц, указанных в части 2 статьи</w:t>
      </w:r>
      <w:r w:rsidR="00855D9E">
        <w:t xml:space="preserve"> 41</w:t>
      </w:r>
      <w:r>
        <w:t>,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B5BBC" w:rsidRDefault="00BB5BBC" w:rsidP="00855D9E">
      <w:pPr>
        <w:spacing w:after="0"/>
        <w:ind w:firstLine="284"/>
        <w:jc w:val="both"/>
      </w:pPr>
      <w:r>
        <w:t xml:space="preserve">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w:t>
      </w:r>
      <w:r w:rsidR="009012B2">
        <w:t>«</w:t>
      </w:r>
      <w:r>
        <w:t>О государственном оборонном заказе.</w:t>
      </w:r>
      <w:r w:rsidR="009012B2">
        <w:t xml:space="preserve"> </w:t>
      </w:r>
      <w:r>
        <w:t>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B5BBC" w:rsidRDefault="00BB5BBC" w:rsidP="00855D9E">
      <w:pPr>
        <w:spacing w:after="0"/>
        <w:ind w:firstLine="284"/>
        <w:jc w:val="both"/>
      </w:pPr>
      <w:r>
        <w:t>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B5BBC" w:rsidRDefault="00BB5BBC" w:rsidP="00855D9E">
      <w:pPr>
        <w:spacing w:after="0"/>
        <w:ind w:firstLine="284"/>
        <w:jc w:val="both"/>
      </w:pPr>
      <w: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B5BBC" w:rsidRDefault="00BB5BBC" w:rsidP="00855D9E">
      <w:pPr>
        <w:spacing w:after="0"/>
        <w:ind w:firstLine="284"/>
        <w:jc w:val="both"/>
      </w:pPr>
    </w:p>
    <w:p w:rsidR="009012B2" w:rsidRDefault="009012B2" w:rsidP="00855D9E">
      <w:pPr>
        <w:spacing w:after="0"/>
        <w:ind w:firstLine="284"/>
        <w:jc w:val="both"/>
      </w:pPr>
      <w:r>
        <w:t>РООР ФКЦ «Челябинск» предлагает заказчикам свою помощь в проведении экспертизы.</w:t>
      </w:r>
    </w:p>
    <w:p w:rsidR="00416519" w:rsidRPr="00416519" w:rsidRDefault="00416519" w:rsidP="00416519">
      <w:pPr>
        <w:spacing w:after="0"/>
        <w:ind w:firstLine="284"/>
        <w:jc w:val="both"/>
      </w:pPr>
      <w:r>
        <w:t>П</w:t>
      </w:r>
      <w:r w:rsidRPr="00416519">
        <w:t>одготовка экспертов в сфере частной охранной деятельности осуществляется ФКЦ РОС совместно с АНО НИЦ «Безопасность».</w:t>
      </w:r>
    </w:p>
    <w:p w:rsidR="00416519" w:rsidRPr="00416519" w:rsidRDefault="00416519" w:rsidP="00416519">
      <w:pPr>
        <w:spacing w:after="0"/>
        <w:ind w:firstLine="284"/>
        <w:jc w:val="both"/>
      </w:pPr>
      <w:r w:rsidRPr="00416519">
        <w:t>Ложкин Николай Сергеевич, занимающий должность председателя РООР ФКЦ «Челябинск»</w:t>
      </w:r>
      <w:r>
        <w:t xml:space="preserve"> </w:t>
      </w:r>
      <w:r w:rsidRPr="00416519">
        <w:t>проше</w:t>
      </w:r>
      <w:r>
        <w:t>л</w:t>
      </w:r>
      <w:r w:rsidRPr="00416519">
        <w:t xml:space="preserve"> обучение по дополнительной профессиональной программе повышения квалификации экспертов в сфере частной охранной деятельности</w:t>
      </w:r>
      <w:r>
        <w:t xml:space="preserve">, </w:t>
      </w:r>
      <w:r w:rsidRPr="00416519">
        <w:t>имеет более чем 20-летний опыт в сфере частной охраны, в прошлом руководил одним из крупнейших частных охранных организаций города Челябинска.</w:t>
      </w:r>
    </w:p>
    <w:p w:rsidR="009012B2" w:rsidRDefault="00416519" w:rsidP="00855D9E">
      <w:pPr>
        <w:spacing w:after="0"/>
        <w:ind w:firstLine="284"/>
        <w:jc w:val="both"/>
      </w:pPr>
      <w:r>
        <w:t>Оказание услуг по проведению экспертизы осуществляется на основании заключенного договора (контракта). Примерный образец такого договора смотрите на сайте.</w:t>
      </w:r>
    </w:p>
    <w:sectPr w:rsidR="009012B2" w:rsidSect="00B21DDD">
      <w:pgSz w:w="11906" w:h="16838"/>
      <w:pgMar w:top="851" w:right="566"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BC"/>
    <w:rsid w:val="00416519"/>
    <w:rsid w:val="00444091"/>
    <w:rsid w:val="00491956"/>
    <w:rsid w:val="0063393A"/>
    <w:rsid w:val="00652953"/>
    <w:rsid w:val="007B6454"/>
    <w:rsid w:val="00806983"/>
    <w:rsid w:val="00855D9E"/>
    <w:rsid w:val="009012B2"/>
    <w:rsid w:val="009E4356"/>
    <w:rsid w:val="00B21DDD"/>
    <w:rsid w:val="00B94F56"/>
    <w:rsid w:val="00BB5BBC"/>
    <w:rsid w:val="00BB6C53"/>
    <w:rsid w:val="00DB51FE"/>
    <w:rsid w:val="00FA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7F97-D044-445E-B1CC-22FD4A2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4"/>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cp:revision>
  <dcterms:created xsi:type="dcterms:W3CDTF">2024-03-26T12:04:00Z</dcterms:created>
  <dcterms:modified xsi:type="dcterms:W3CDTF">2024-03-26T12:04:00Z</dcterms:modified>
</cp:coreProperties>
</file>